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-4445</wp:posOffset>
            </wp:positionV>
            <wp:extent cx="742950" cy="1160780"/>
            <wp:effectExtent l="0" t="0" r="0" b="1270"/>
            <wp:wrapNone/>
            <wp:docPr id="16" name="Picture 16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tema_2016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5442585</wp:posOffset>
            </wp:positionH>
            <wp:positionV relativeFrom="paragraph">
              <wp:posOffset>71120</wp:posOffset>
            </wp:positionV>
            <wp:extent cx="742950" cy="1038225"/>
            <wp:effectExtent l="0" t="0" r="0" b="9525"/>
            <wp:wrapNone/>
            <wp:docPr id="15" name="Picture 15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ue-fl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  <w:lang w:val="pt-BR"/>
        </w:rPr>
        <w:t xml:space="preserve">P R I M </w:t>
      </w:r>
      <w:r>
        <w:rPr>
          <w:rFonts w:ascii="Times New Roman" w:hAnsi="Times New Roman"/>
          <w:b/>
          <w:sz w:val="28"/>
          <w:szCs w:val="28"/>
        </w:rPr>
        <w:t>A R I A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pt-BR"/>
        </w:rPr>
        <w:t>Comuna Grădiştea, Judeţul Valcea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>Codul de inregistrare fiscala: 2541320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fr-FR"/>
        </w:rPr>
        <w:t>Tel:0250/867072 ; Tel/ Fax : 0250/867009</w:t>
      </w:r>
    </w:p>
    <w:p>
      <w:pPr>
        <w:pStyle w:val="249"/>
        <w:jc w:val="center"/>
        <w:rPr>
          <w:rFonts w:ascii="Times New Roman" w:hAnsi="Times New Roman"/>
          <w:b/>
          <w:color w:val="000000"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e-mail: </w:t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>gradistea@vl.e-adm.ro</w:t>
      </w:r>
    </w:p>
    <w:p>
      <w:pPr>
        <w:suppressAutoHyphens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drawing>
          <wp:inline distT="0" distB="0" distL="0" distR="0">
            <wp:extent cx="6120765" cy="350520"/>
            <wp:effectExtent l="0" t="0" r="13335" b="1143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fr-FR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pt-BR"/>
        </w:rPr>
        <w:t xml:space="preserve">Nr: </w:t>
      </w:r>
      <w:r>
        <w:rPr>
          <w:rFonts w:ascii="Times New Roman" w:hAnsi="Times New Roman" w:eastAsia="Times New Roman" w:cs="Times New Roman"/>
          <w:sz w:val="28"/>
          <w:szCs w:val="28"/>
          <w:lang w:val="fr-FR"/>
        </w:rPr>
        <w:t>3181/27.04.2021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>RAPORT DE SPECIALITATE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cu privire la: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rectificarea bugetului local pe anul 2021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            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kern w:val="36"/>
          <w:sz w:val="24"/>
          <w:szCs w:val="24"/>
        </w:rPr>
        <w:t xml:space="preserve">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În conformitate cu: prevederile art. 19 şi art. 20 din Legea nr. 273/2006, privind finanţele publice locale, cu modificările şi completările ulterioare, prevederile Legii nr. 15/2021 privind legea bugetului de sat pe anul 2021, prevederile art.129 alin.2, litera ,,b”, si alin.4, litera „a”, din O.U.G. nr. 57/2019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privind Codul administrativ</w:t>
      </w:r>
      <w:r>
        <w:rPr>
          <w:rFonts w:ascii="Times New Roman" w:hAnsi="Times New Roman" w:eastAsia="Times New Roman" w:cs="Times New Roman"/>
          <w:sz w:val="28"/>
          <w:szCs w:val="28"/>
        </w:rPr>
        <w:t>, cu modificările şi completările ulterioare.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fr-FR"/>
        </w:rPr>
      </w:pPr>
      <w:r>
        <w:rPr>
          <w:rFonts w:ascii="Times New Roman" w:hAnsi="Times New Roman" w:eastAsia="Times New Roman" w:cs="Times New Roman"/>
          <w:sz w:val="28"/>
          <w:szCs w:val="28"/>
          <w:lang w:val="fr-FR"/>
        </w:rPr>
        <w:t xml:space="preserve">    Văzând adresa Agenției Județene a Administrației Fiscale nr. VLG_STZ-6639/22.04.2021, prin care ne transmit repartizarea sumelor defalcate din TVA pentru finantarea drumurilor judetene si comunale pe anul 2021 si estimari pe anii 2022-2024, precum si Hotararii Consiliului Judetean Valcea nr. 93/21.04.2021 privind repartizarea pe UAT a sumei de 27134 mii lei, din fondul la dispozitia Consiliului Judetean Valcea, constituit potrivit prevederilor art.6, alin.1, lit.c, din Legea bugetului de stat pe anul 2021, nr. 15/2021, dupa caz ;</w:t>
      </w:r>
    </w:p>
    <w:p>
      <w:pPr>
        <w:spacing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eastAsia="Times New Roman" w:cs="Times New Roman"/>
          <w:sz w:val="28"/>
          <w:szCs w:val="28"/>
        </w:rPr>
        <w:t>Se propune rectificarea bugetului, astfel:</w:t>
      </w:r>
    </w:p>
    <w:tbl>
      <w:tblPr>
        <w:tblStyle w:val="111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058"/>
        <w:gridCol w:w="3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DENUMIRE VENITURI</w:t>
            </w:r>
          </w:p>
        </w:tc>
        <w:tc>
          <w:tcPr>
            <w:tcW w:w="213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SUMA</w:t>
            </w:r>
          </w:p>
        </w:tc>
        <w:tc>
          <w:tcPr>
            <w:tcW w:w="2058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DENUMIRE CHELTUIELI</w:t>
            </w:r>
          </w:p>
        </w:tc>
        <w:tc>
          <w:tcPr>
            <w:tcW w:w="333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SUMA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30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CAP 11.02.05=45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Sume def.TVA drumuri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04.02.05=290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Sume def.imp.pe venitdin cota de 6%-fond la dispozitia consiliului judetean</w:t>
            </w:r>
          </w:p>
        </w:tc>
        <w:tc>
          <w:tcPr>
            <w:tcW w:w="2130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val="ro-RO" w:eastAsia="zh-CN"/>
              </w:rPr>
              <w:t>+45</w:t>
            </w: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 xml:space="preserve">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+290 MII LEI</w:t>
            </w:r>
          </w:p>
        </w:tc>
        <w:tc>
          <w:tcPr>
            <w:tcW w:w="2058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CAP 51.02=</w:t>
            </w: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>20.01.01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 xml:space="preserve">            20.01.03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 xml:space="preserve">            20.01.04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 xml:space="preserve">            20.01.05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 xml:space="preserve">            20.01.06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 xml:space="preserve">            20.01.08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 xml:space="preserve">            20.01.30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 xml:space="preserve">           20.30.30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 xml:space="preserve">CAP  </w:t>
            </w: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>84.02=20.01.30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 xml:space="preserve">            20.20   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330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+4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+10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+5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+15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+10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+4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+70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+100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+72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+45 MII LEI</w:t>
            </w:r>
          </w:p>
        </w:tc>
      </w:tr>
    </w:tbl>
    <w:p>
      <w:pPr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</w:p>
    <w:p>
      <w:pPr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Faţă de cele de mai sus, apreciez ca au fost parcurse etapele prealabile prevazute de lege.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Intocmit,</w:t>
      </w:r>
    </w:p>
    <w:p>
      <w:pPr>
        <w:spacing w:after="0" w:line="240" w:lineRule="auto"/>
        <w:jc w:val="center"/>
      </w:pPr>
      <w:r>
        <w:rPr>
          <w:rFonts w:ascii="Times New Roman" w:hAnsi="Times New Roman" w:eastAsia="Times New Roman" w:cs="Times New Roman"/>
          <w:sz w:val="28"/>
          <w:szCs w:val="28"/>
        </w:rPr>
        <w:t>Contabil, Pasoiu Eleonora</w:t>
      </w:r>
      <w:bookmarkStart w:id="0" w:name="_GoBack"/>
      <w:bookmarkEnd w:id="0"/>
    </w:p>
    <w:sectPr>
      <w:pgSz w:w="11906" w:h="16838"/>
      <w:pgMar w:top="1440" w:right="1406" w:bottom="1440" w:left="1406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DD64AC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25DD64AC"/>
    <w:rsid w:val="2E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unhideWhenUsed="0" w:uiPriority="0" w:semiHidden="0" w:name="Table Columns 2"/>
    <w:lsdException w:qFormat="1"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unhideWhenUsed="0" w:uiPriority="0" w:semiHidden="0" w:name="Table Grid 5"/>
    <w:lsdException w:qFormat="1"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unhideWhenUsed="0" w:uiPriority="0" w:semiHidden="0" w:name="Table Elegant"/>
    <w:lsdException w:qFormat="1"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unhideWhenUsed="0" w:uiPriority="65" w:semiHidden="0" w:name="Medium List 1 Accent 1"/>
    <w:lsdException w:qFormat="1"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qFormat="1" w:unhideWhenUsed="0" w:uiPriority="61" w:semiHidden="0" w:name="Light List Accent 4"/>
    <w:lsdException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unhideWhenUsed="0" w:uiPriority="64" w:semiHidden="0" w:name="Medium Shading 2 Accent 6"/>
    <w:lsdException w:qFormat="1" w:unhideWhenUsed="0" w:uiPriority="65" w:semiHidden="0" w:name="Medium List 1 Accent 6"/>
    <w:lsdException w:unhideWhenUsed="0" w:uiPriority="66" w:semiHidden="0" w:name="Medium List 2 Accent 6"/>
    <w:lsdException w:qFormat="1"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uiPriority w:val="0"/>
    <w:rPr>
      <w:rFonts w:ascii="Courier New" w:hAnsi="Courier New" w:cs="Courier New"/>
    </w:rPr>
  </w:style>
  <w:style w:type="character" w:styleId="49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uiPriority w:val="0"/>
    <w:rPr>
      <w:i/>
      <w:iCs/>
    </w:rPr>
  </w:style>
  <w:style w:type="character" w:styleId="51">
    <w:name w:val="Hyperlink"/>
    <w:basedOn w:val="11"/>
    <w:uiPriority w:val="0"/>
    <w:rPr>
      <w:color w:val="0000FF"/>
      <w:u w:val="single"/>
    </w:rPr>
  </w:style>
  <w:style w:type="paragraph" w:styleId="52">
    <w:name w:val="index 1"/>
    <w:basedOn w:val="1"/>
    <w:next w:val="1"/>
    <w:uiPriority w:val="0"/>
  </w:style>
  <w:style w:type="paragraph" w:styleId="53">
    <w:name w:val="index 2"/>
    <w:basedOn w:val="1"/>
    <w:next w:val="1"/>
    <w:uiPriority w:val="0"/>
    <w:pPr>
      <w:ind w:left="200" w:leftChars="200"/>
    </w:pPr>
  </w:style>
  <w:style w:type="paragraph" w:styleId="54">
    <w:name w:val="index 3"/>
    <w:basedOn w:val="1"/>
    <w:next w:val="1"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uiPriority w:val="0"/>
    <w:pPr>
      <w:ind w:left="1600" w:leftChars="1600"/>
    </w:pPr>
  </w:style>
  <w:style w:type="paragraph" w:styleId="61">
    <w:name w:val="index heading"/>
    <w:basedOn w:val="1"/>
    <w:next w:val="52"/>
    <w:uiPriority w:val="0"/>
    <w:rPr>
      <w:rFonts w:ascii="Arial" w:hAnsi="Arial" w:cs="Arial"/>
      <w:b/>
      <w:bCs/>
    </w:rPr>
  </w:style>
  <w:style w:type="character" w:styleId="62">
    <w:name w:val="line number"/>
    <w:basedOn w:val="11"/>
    <w:uiPriority w:val="0"/>
  </w:style>
  <w:style w:type="paragraph" w:styleId="63">
    <w:name w:val="List"/>
    <w:basedOn w:val="1"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uiPriority w:val="0"/>
    <w:pPr>
      <w:ind w:left="100" w:leftChars="400" w:hanging="200" w:hangingChars="200"/>
    </w:pPr>
  </w:style>
  <w:style w:type="paragraph" w:styleId="66">
    <w:name w:val="List 4"/>
    <w:basedOn w:val="1"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uiPriority w:val="0"/>
    <w:pPr>
      <w:spacing w:after="120"/>
      <w:ind w:left="840" w:leftChars="400"/>
    </w:pPr>
  </w:style>
  <w:style w:type="paragraph" w:styleId="75">
    <w:name w:val="List Continue 3"/>
    <w:basedOn w:val="1"/>
    <w:uiPriority w:val="0"/>
    <w:pPr>
      <w:spacing w:after="120"/>
      <w:ind w:left="1260" w:leftChars="600"/>
    </w:pPr>
  </w:style>
  <w:style w:type="paragraph" w:styleId="76">
    <w:name w:val="List Continue 4"/>
    <w:basedOn w:val="1"/>
    <w:uiPriority w:val="0"/>
    <w:pPr>
      <w:spacing w:after="120"/>
      <w:ind w:left="1680" w:leftChars="800"/>
    </w:pPr>
  </w:style>
  <w:style w:type="paragraph" w:styleId="77">
    <w:name w:val="List Continue 5"/>
    <w:basedOn w:val="1"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uiPriority w:val="0"/>
    <w:pPr>
      <w:numPr>
        <w:ilvl w:val="0"/>
        <w:numId w:val="7"/>
      </w:numPr>
    </w:pPr>
  </w:style>
  <w:style w:type="paragraph" w:styleId="80">
    <w:name w:val="List Number 3"/>
    <w:basedOn w:val="1"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qFormat/>
    <w:uiPriority w:val="0"/>
    <w:pPr>
      <w:ind w:left="420" w:leftChars="200"/>
    </w:pPr>
  </w:style>
  <w:style w:type="paragraph" w:styleId="129">
    <w:name w:val="table of figures"/>
    <w:basedOn w:val="1"/>
    <w:next w:val="1"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qFormat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uiPriority w:val="0"/>
    <w:pPr>
      <w:ind w:left="2520" w:leftChars="1200"/>
    </w:pPr>
  </w:style>
  <w:style w:type="paragraph" w:styleId="149">
    <w:name w:val="toc 8"/>
    <w:basedOn w:val="1"/>
    <w:next w:val="1"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249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2021-05-31T10:08:00Z</dcterms:created>
  <dc:creator>primarie</dc:creator>
  <cp:lastModifiedBy>primarie</cp:lastModifiedBy>
  <dcterms:modified xsi:type="dcterms:W3CDTF">2021-05-31T10:10:14Z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1033-11.2.0.10132</vt:lpwstr>
  </property>
</Properties>
</file>