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lang w:val="fr-FR"/>
        </w:rPr>
      </w:pPr>
    </w:p>
    <w:p>
      <w:pPr>
        <w:spacing w:after="160"/>
        <w:ind w:right="89"/>
        <w:rPr>
          <w:rFonts w:asciiTheme="minorHAnsi" w:hAnsiTheme="minorHAnsi" w:eastAsiaTheme="minorHAnsi" w:cstheme="minorBidi"/>
          <w:b/>
          <w:sz w:val="28"/>
          <w:szCs w:val="28"/>
          <w:lang w:val="en-US" w:eastAsia="en-US"/>
        </w:rPr>
      </w:pPr>
      <w:r>
        <w:rPr>
          <w:rFonts w:asciiTheme="minorHAnsi" w:hAnsiTheme="minorHAnsi" w:eastAsiaTheme="minorHAnsi" w:cstheme="minorBidi"/>
          <w:sz w:val="28"/>
          <w:szCs w:val="28"/>
          <w:lang w:val="en-US"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203835</wp:posOffset>
            </wp:positionV>
            <wp:extent cx="742950" cy="1160780"/>
            <wp:effectExtent l="0" t="0" r="0" b="1270"/>
            <wp:wrapNone/>
            <wp:docPr id="14" name="Picture 14" descr="stema_20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stema_2016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Theme="minorHAnsi"/>
          <w:b/>
          <w:sz w:val="28"/>
          <w:szCs w:val="28"/>
          <w:lang w:val="pt-BR" w:eastAsia="en-US"/>
        </w:rPr>
        <w:t xml:space="preserve">                                                    P R I M </w:t>
      </w:r>
      <w:r>
        <w:rPr>
          <w:rFonts w:eastAsiaTheme="minorHAnsi"/>
          <w:b/>
          <w:sz w:val="28"/>
          <w:szCs w:val="28"/>
          <w:lang w:val="en-US" w:eastAsia="en-US"/>
        </w:rPr>
        <w:t>A R I A</w:t>
      </w:r>
    </w:p>
    <w:p>
      <w:pPr>
        <w:spacing w:after="160"/>
        <w:ind w:right="89"/>
        <w:jc w:val="center"/>
        <w:rPr>
          <w:rFonts w:asciiTheme="minorHAnsi" w:hAnsiTheme="minorHAnsi" w:eastAsiaTheme="minorHAnsi" w:cstheme="minorBidi"/>
          <w:sz w:val="28"/>
          <w:szCs w:val="28"/>
          <w:lang w:val="en-US" w:eastAsia="en-US"/>
        </w:rPr>
      </w:pPr>
      <w:r>
        <w:rPr>
          <w:rFonts w:asciiTheme="minorHAnsi" w:hAnsiTheme="minorHAnsi" w:eastAsiaTheme="minorHAnsi" w:cstheme="minorBidi"/>
          <w:b/>
          <w:sz w:val="28"/>
          <w:szCs w:val="28"/>
          <w:lang w:val="en-US"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5299710</wp:posOffset>
            </wp:positionH>
            <wp:positionV relativeFrom="paragraph">
              <wp:posOffset>19050</wp:posOffset>
            </wp:positionV>
            <wp:extent cx="742950" cy="1038225"/>
            <wp:effectExtent l="0" t="0" r="0" b="9525"/>
            <wp:wrapNone/>
            <wp:docPr id="15" name="Picture 15" descr="ue-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ue-fla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Theme="minorHAnsi"/>
          <w:b/>
          <w:i/>
          <w:sz w:val="28"/>
          <w:szCs w:val="28"/>
          <w:lang w:val="pt-BR" w:eastAsia="en-US"/>
        </w:rPr>
        <w:t>Comuna Grădiştea, Judeţul Valcea</w:t>
      </w:r>
    </w:p>
    <w:p>
      <w:pPr>
        <w:spacing w:after="160"/>
        <w:ind w:right="89"/>
        <w:jc w:val="center"/>
        <w:rPr>
          <w:rFonts w:asciiTheme="minorHAnsi" w:hAnsiTheme="minorHAnsi" w:eastAsiaTheme="minorHAnsi" w:cstheme="minorBidi"/>
          <w:sz w:val="28"/>
          <w:szCs w:val="28"/>
          <w:lang w:val="en-US" w:eastAsia="en-US"/>
        </w:rPr>
      </w:pPr>
      <w:r>
        <w:rPr>
          <w:rFonts w:eastAsiaTheme="minorHAnsi"/>
          <w:b/>
          <w:color w:val="000000"/>
          <w:sz w:val="28"/>
          <w:szCs w:val="28"/>
          <w:lang w:val="fr-FR" w:eastAsia="en-US"/>
        </w:rPr>
        <w:t>Codul de inregistrare fiscala: 2541320</w:t>
      </w:r>
    </w:p>
    <w:p>
      <w:pPr>
        <w:spacing w:after="160"/>
        <w:ind w:right="89"/>
        <w:jc w:val="center"/>
        <w:rPr>
          <w:rFonts w:asciiTheme="minorHAnsi" w:hAnsiTheme="minorHAnsi" w:eastAsiaTheme="minorHAnsi" w:cstheme="minorBidi"/>
          <w:sz w:val="28"/>
          <w:szCs w:val="28"/>
          <w:lang w:val="en-US" w:eastAsia="en-US"/>
        </w:rPr>
      </w:pPr>
      <w:r>
        <w:rPr>
          <w:rFonts w:eastAsiaTheme="minorHAnsi"/>
          <w:b/>
          <w:i/>
          <w:sz w:val="28"/>
          <w:szCs w:val="28"/>
          <w:lang w:val="fr-FR" w:eastAsia="en-US"/>
        </w:rPr>
        <w:t>Tel:0250/867072 ; Tel/ Fax : 0250/867009</w:t>
      </w:r>
    </w:p>
    <w:p>
      <w:pPr>
        <w:spacing w:after="160"/>
        <w:ind w:right="89"/>
        <w:jc w:val="center"/>
        <w:rPr>
          <w:rFonts w:eastAsiaTheme="minorHAnsi"/>
          <w:b/>
          <w:i/>
          <w:color w:val="000000"/>
          <w:sz w:val="28"/>
          <w:szCs w:val="28"/>
          <w:lang w:val="fr-FR" w:eastAsia="en-US"/>
        </w:rPr>
      </w:pPr>
      <w:r>
        <w:rPr>
          <w:rFonts w:eastAsiaTheme="minorHAnsi"/>
          <w:b/>
          <w:i/>
          <w:sz w:val="28"/>
          <w:szCs w:val="28"/>
          <w:lang w:val="fr-FR" w:eastAsia="en-US"/>
        </w:rPr>
        <w:t xml:space="preserve">e-mail: </w:t>
      </w:r>
      <w:r>
        <w:rPr>
          <w:rFonts w:eastAsiaTheme="minorHAnsi"/>
          <w:b/>
          <w:i/>
          <w:color w:val="000000"/>
          <w:sz w:val="28"/>
          <w:szCs w:val="28"/>
          <w:lang w:val="fr-FR" w:eastAsia="en-US"/>
        </w:rPr>
        <w:t>gradistea@vl.e-adm.ro</w:t>
      </w:r>
    </w:p>
    <w:p>
      <w:pPr>
        <w:suppressAutoHyphens/>
        <w:rPr>
          <w:sz w:val="28"/>
          <w:szCs w:val="28"/>
          <w:lang w:val="en-US" w:eastAsia="zh-CN"/>
        </w:rPr>
      </w:pPr>
      <w:r>
        <w:rPr>
          <w:rFonts w:eastAsiaTheme="minorHAnsi"/>
          <w:b/>
          <w:color w:val="000000"/>
          <w:sz w:val="28"/>
          <w:szCs w:val="28"/>
          <w:lang w:val="en-US" w:eastAsia="en-US"/>
        </w:rPr>
        <w:drawing>
          <wp:inline distT="0" distB="0" distL="0" distR="0">
            <wp:extent cx="6120765" cy="350520"/>
            <wp:effectExtent l="0" t="0" r="13335" b="1143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1" t="-6667" r="-111" b="-666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0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 w:eastAsia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8089900</wp:posOffset>
            </wp:positionH>
            <wp:positionV relativeFrom="paragraph">
              <wp:posOffset>6350</wp:posOffset>
            </wp:positionV>
            <wp:extent cx="800100" cy="10287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8001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7200900</wp:posOffset>
            </wp:positionH>
            <wp:positionV relativeFrom="paragraph">
              <wp:posOffset>6350</wp:posOffset>
            </wp:positionV>
            <wp:extent cx="1511300" cy="1162050"/>
            <wp:effectExtent l="0" t="0" r="1270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rPr>
          <w:sz w:val="28"/>
          <w:szCs w:val="28"/>
          <w:lang w:val="en-US" w:eastAsia="en-US"/>
        </w:rPr>
      </w:pPr>
      <w:r>
        <w:rPr>
          <w:sz w:val="28"/>
          <w:szCs w:val="28"/>
          <w:lang w:val="en-US" w:eastAsia="en-US"/>
        </w:rPr>
        <w:t xml:space="preserve">NR:  </w:t>
      </w:r>
      <w:r>
        <w:rPr>
          <w:b/>
          <w:color w:val="000000"/>
          <w:sz w:val="28"/>
          <w:szCs w:val="28"/>
          <w:lang w:val="en-US" w:eastAsia="en-US"/>
        </w:rPr>
        <w:t>5483/31.08.2021</w:t>
      </w:r>
    </w:p>
    <w:p>
      <w:pPr>
        <w:rPr>
          <w:sz w:val="28"/>
          <w:szCs w:val="28"/>
          <w:lang w:val="en-US" w:eastAsia="en-US"/>
        </w:rPr>
      </w:pPr>
    </w:p>
    <w:p>
      <w:pPr>
        <w:jc w:val="center"/>
        <w:rPr>
          <w:b/>
          <w:sz w:val="28"/>
          <w:szCs w:val="28"/>
          <w:lang w:val="en-US" w:eastAsia="en-US"/>
        </w:rPr>
      </w:pPr>
      <w:r>
        <w:rPr>
          <w:b/>
          <w:sz w:val="28"/>
          <w:szCs w:val="28"/>
          <w:lang w:val="en-US" w:eastAsia="en-US"/>
        </w:rPr>
        <w:t>RAPORT DE SPECIALITATE,</w:t>
      </w:r>
    </w:p>
    <w:p>
      <w:pPr>
        <w:jc w:val="center"/>
        <w:rPr>
          <w:sz w:val="28"/>
          <w:szCs w:val="28"/>
          <w:lang w:val="pt-BR"/>
        </w:rPr>
      </w:pPr>
      <w:r>
        <w:rPr>
          <w:rStyle w:val="92"/>
          <w:sz w:val="28"/>
          <w:szCs w:val="28"/>
        </w:rPr>
        <w:t>la proiectul de hotărâre privind</w:t>
      </w:r>
      <w:r>
        <w:rPr>
          <w:sz w:val="28"/>
          <w:szCs w:val="28"/>
          <w:lang w:val="pt-BR"/>
        </w:rPr>
        <w:t xml:space="preserve"> desemnarea unui reprezentant al Consiliului Local Grădiștea de a face parte din Consiliul de Administratie al Liceului Teoretic Grădiștea,in anul scolar 2021-2022</w:t>
      </w:r>
    </w:p>
    <w:p>
      <w:pPr>
        <w:rPr>
          <w:sz w:val="28"/>
          <w:szCs w:val="28"/>
        </w:rPr>
      </w:pPr>
    </w:p>
    <w:p>
      <w:pPr>
        <w:jc w:val="both"/>
        <w:rPr>
          <w:sz w:val="28"/>
          <w:szCs w:val="28"/>
          <w:lang w:val="pt-BR"/>
        </w:rPr>
      </w:pPr>
      <w:r>
        <w:rPr>
          <w:sz w:val="28"/>
          <w:szCs w:val="28"/>
        </w:rPr>
        <w:t xml:space="preserve">            Proiectul de hotărâre are ca obiect</w:t>
      </w:r>
      <w:r>
        <w:rPr>
          <w:sz w:val="28"/>
          <w:szCs w:val="28"/>
          <w:lang w:val="pt-BR"/>
        </w:rPr>
        <w:t xml:space="preserve"> desemnarea unui reprezentant al Consiliului Local Grădiștea de a face parte din Consiliul de Administratie al Liceului Teoretic Grădiștea, in anul scolar 2020-2021;</w:t>
      </w:r>
    </w:p>
    <w:p>
      <w:pPr>
        <w:ind w:firstLine="720"/>
        <w:jc w:val="both"/>
        <w:rPr>
          <w:sz w:val="28"/>
          <w:szCs w:val="28"/>
          <w:lang w:val="fr-FR" w:eastAsia="en-GB"/>
        </w:rPr>
      </w:pPr>
      <w:r>
        <w:rPr>
          <w:sz w:val="28"/>
          <w:szCs w:val="28"/>
          <w:lang w:val="fr-FR" w:eastAsia="en-GB"/>
        </w:rPr>
        <w:t>Având în vedere adresa Liceului Teoretic Grădiștea cu nr. 1259/30.09.2020 prin care solicită desemnarea unui reprezentant al Consiliului Local Grădiștea pentru a face parte din Consiliul de Administratie al Liceului Teoretic, comuna Grădiștea, în anul școlar 2020-2021;</w:t>
      </w:r>
    </w:p>
    <w:p>
      <w:pPr>
        <w:jc w:val="both"/>
        <w:rPr>
          <w:sz w:val="28"/>
          <w:szCs w:val="28"/>
          <w:lang w:val="en-US" w:eastAsia="en-US"/>
        </w:rPr>
      </w:pPr>
      <w:r>
        <w:rPr>
          <w:sz w:val="28"/>
          <w:szCs w:val="28"/>
        </w:rPr>
        <w:t xml:space="preserve">           Proiectul de hotărâre are ca temei de drept prevederile </w:t>
      </w:r>
      <w:r>
        <w:rPr>
          <w:sz w:val="28"/>
          <w:szCs w:val="28"/>
          <w:lang w:val="pt-BR"/>
        </w:rPr>
        <w:t xml:space="preserve">-  </w:t>
      </w:r>
      <w:r>
        <w:rPr>
          <w:sz w:val="28"/>
          <w:szCs w:val="28"/>
          <w:lang w:val="fr-FR"/>
        </w:rPr>
        <w:t xml:space="preserve">art.96, alin.1, alin. 2 din Legea nr. 1/2011 a Educației Naționale;  - art. 129, alin.1, alin. 2, lit. d, coroborate cu cele ale alin. 7, lit. a </w:t>
      </w:r>
      <w:r>
        <w:rPr>
          <w:color w:val="000000"/>
          <w:sz w:val="28"/>
          <w:szCs w:val="28"/>
        </w:rPr>
        <w:t>din O.U.G. nr. 57/2019 privind Codul Administrativ</w:t>
      </w:r>
      <w:r>
        <w:rPr>
          <w:sz w:val="28"/>
          <w:szCs w:val="28"/>
          <w:lang w:val="en-US" w:eastAsia="en-US"/>
        </w:rPr>
        <w:t>;</w:t>
      </w:r>
    </w:p>
    <w:p>
      <w:pPr>
        <w:jc w:val="both"/>
        <w:rPr>
          <w:sz w:val="28"/>
          <w:szCs w:val="28"/>
          <w:lang w:val="pt-BR"/>
        </w:rPr>
      </w:pPr>
      <w:r>
        <w:rPr>
          <w:sz w:val="28"/>
          <w:szCs w:val="28"/>
        </w:rPr>
        <w:t xml:space="preserve">          Proiectul de hotărâre îndeplineşte condiţiile legale şi de oportunitate, drept pentru care, supunem aprobării consiliului local </w:t>
      </w:r>
      <w:r>
        <w:rPr>
          <w:sz w:val="28"/>
          <w:szCs w:val="28"/>
          <w:lang w:val="pt-BR"/>
        </w:rPr>
        <w:t>desemnarea unui reprezentant al Consiliului Local Grădiștea de a face parte din Consiliul de Administratie al Liceului Teoretic Grădiștea, in anul scolar 2021-2022.</w:t>
      </w:r>
    </w:p>
    <w:p>
      <w:pPr>
        <w:pStyle w:val="85"/>
        <w:spacing w:before="0" w:beforeAutospacing="0" w:after="0" w:afterAutospacing="0" w:line="285" w:lineRule="atLeast"/>
        <w:jc w:val="both"/>
        <w:textAlignment w:val="baseline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spacing w:line="276" w:lineRule="auto"/>
        <w:jc w:val="center"/>
        <w:rPr>
          <w:b/>
          <w:sz w:val="28"/>
          <w:szCs w:val="28"/>
          <w:lang w:val="en-US" w:eastAsia="en-US"/>
        </w:rPr>
      </w:pPr>
      <w:r>
        <w:rPr>
          <w:b/>
          <w:sz w:val="28"/>
          <w:szCs w:val="28"/>
          <w:lang w:val="en-US" w:eastAsia="en-US"/>
        </w:rPr>
        <w:t>SECRETARUL COMUNEI GRADISTEA,</w:t>
      </w:r>
    </w:p>
    <w:p>
      <w:pPr>
        <w:spacing w:line="276" w:lineRule="auto"/>
        <w:jc w:val="center"/>
      </w:pPr>
      <w:r>
        <w:rPr>
          <w:i/>
          <w:sz w:val="28"/>
          <w:szCs w:val="28"/>
          <w:lang w:val="en-US" w:eastAsia="en-US"/>
        </w:rPr>
        <w:t xml:space="preserve">jurist </w:t>
      </w:r>
      <w:r>
        <w:rPr>
          <w:sz w:val="28"/>
          <w:szCs w:val="28"/>
          <w:lang w:val="en-US" w:eastAsia="en-US"/>
        </w:rPr>
        <w:t>COCOS-BARBU Milemtina</w:t>
      </w:r>
      <w:bookmarkStart w:id="0" w:name="_GoBack"/>
      <w:bookmarkEnd w:id="0"/>
    </w:p>
    <w:sectPr>
      <w:pgSz w:w="11906" w:h="16838"/>
      <w:pgMar w:top="1134" w:right="1440" w:bottom="1134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B07B47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58B07B47"/>
    <w:rsid w:val="669D28A2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qFormat="1"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unhideWhenUsed="0" w:uiPriority="0" w:semiHidden="0" w:name="Table Columns 1"/>
    <w:lsdException w:qFormat="1" w:unhideWhenUsed="0" w:uiPriority="0" w:semiHidden="0" w:name="Table Columns 2"/>
    <w:lsdException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qFormat="1" w:unhideWhenUsed="0" w:uiPriority="0" w:semiHidden="0" w:name="Table List 6"/>
    <w:lsdException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unhideWhenUsed="0" w:uiPriority="0" w:semiHidden="0" w:name="Table Professional"/>
    <w:lsdException w:qFormat="1" w:unhideWhenUsed="0" w:uiPriority="0" w:semiHidden="0" w:name="Table Subtle 1"/>
    <w:lsdException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ro-RO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uiPriority w:val="0"/>
    <w:rPr>
      <w:sz w:val="16"/>
      <w:szCs w:val="16"/>
    </w:rPr>
  </w:style>
  <w:style w:type="paragraph" w:styleId="14">
    <w:name w:val="Block Text"/>
    <w:basedOn w:val="1"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uiPriority w:val="0"/>
    <w:pPr>
      <w:spacing w:after="120"/>
    </w:pPr>
  </w:style>
  <w:style w:type="paragraph" w:styleId="16">
    <w:name w:val="Body Text 2"/>
    <w:basedOn w:val="1"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qFormat/>
    <w:uiPriority w:val="0"/>
    <w:pPr>
      <w:ind w:left="100" w:leftChars="2100"/>
    </w:pPr>
  </w:style>
  <w:style w:type="character" w:styleId="25">
    <w:name w:val="annotation reference"/>
    <w:basedOn w:val="11"/>
    <w:qFormat/>
    <w:uiPriority w:val="0"/>
    <w:rPr>
      <w:sz w:val="21"/>
      <w:szCs w:val="21"/>
    </w:rPr>
  </w:style>
  <w:style w:type="paragraph" w:styleId="26">
    <w:name w:val="annotation text"/>
    <w:basedOn w:val="1"/>
    <w:qFormat/>
    <w:uiPriority w:val="0"/>
    <w:pPr>
      <w:jc w:val="left"/>
    </w:pPr>
  </w:style>
  <w:style w:type="paragraph" w:styleId="27">
    <w:name w:val="annotation subject"/>
    <w:basedOn w:val="26"/>
    <w:next w:val="26"/>
    <w:qFormat/>
    <w:uiPriority w:val="0"/>
    <w:rPr>
      <w:b/>
      <w:bCs/>
    </w:rPr>
  </w:style>
  <w:style w:type="paragraph" w:styleId="28">
    <w:name w:val="Date"/>
    <w:basedOn w:val="1"/>
    <w:next w:val="1"/>
    <w:qFormat/>
    <w:uiPriority w:val="0"/>
    <w:pPr>
      <w:ind w:left="100" w:leftChars="2500"/>
    </w:pPr>
  </w:style>
  <w:style w:type="paragraph" w:styleId="29">
    <w:name w:val="Document Map"/>
    <w:basedOn w:val="1"/>
    <w:qFormat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qFormat/>
    <w:uiPriority w:val="0"/>
    <w:rPr>
      <w:vertAlign w:val="superscript"/>
    </w:rPr>
  </w:style>
  <w:style w:type="paragraph" w:styleId="33">
    <w:name w:val="endnote text"/>
    <w:basedOn w:val="1"/>
    <w:qFormat/>
    <w:uiPriority w:val="0"/>
    <w:pPr>
      <w:snapToGrid w:val="0"/>
      <w:jc w:val="left"/>
    </w:pPr>
  </w:style>
  <w:style w:type="paragraph" w:styleId="34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qFormat/>
    <w:uiPriority w:val="0"/>
    <w:rPr>
      <w:color w:val="800080"/>
      <w:u w:val="single"/>
    </w:rPr>
  </w:style>
  <w:style w:type="paragraph" w:styleId="3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qFormat/>
    <w:uiPriority w:val="0"/>
    <w:rPr>
      <w:vertAlign w:val="superscript"/>
    </w:rPr>
  </w:style>
  <w:style w:type="paragraph" w:styleId="39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qFormat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qFormat/>
    <w:uiPriority w:val="0"/>
    <w:rPr>
      <w:i/>
      <w:iCs/>
    </w:rPr>
  </w:style>
  <w:style w:type="character" w:styleId="44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qFormat/>
    <w:uiPriority w:val="0"/>
    <w:rPr>
      <w:rFonts w:ascii="Courier New" w:hAnsi="Courier New" w:cs="Courier New"/>
    </w:rPr>
  </w:style>
  <w:style w:type="character" w:styleId="49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qFormat/>
    <w:uiPriority w:val="0"/>
    <w:rPr>
      <w:i/>
      <w:iCs/>
    </w:rPr>
  </w:style>
  <w:style w:type="character" w:styleId="51">
    <w:name w:val="Hyperlink"/>
    <w:basedOn w:val="11"/>
    <w:uiPriority w:val="0"/>
    <w:rPr>
      <w:color w:val="0000FF"/>
      <w:u w:val="single"/>
    </w:rPr>
  </w:style>
  <w:style w:type="paragraph" w:styleId="52">
    <w:name w:val="index 1"/>
    <w:basedOn w:val="1"/>
    <w:next w:val="1"/>
    <w:qFormat/>
    <w:uiPriority w:val="0"/>
  </w:style>
  <w:style w:type="paragraph" w:styleId="53">
    <w:name w:val="index 2"/>
    <w:basedOn w:val="1"/>
    <w:next w:val="1"/>
    <w:qFormat/>
    <w:uiPriority w:val="0"/>
    <w:pPr>
      <w:ind w:left="200" w:leftChars="200"/>
    </w:pPr>
  </w:style>
  <w:style w:type="paragraph" w:styleId="54">
    <w:name w:val="index 3"/>
    <w:basedOn w:val="1"/>
    <w:next w:val="1"/>
    <w:qFormat/>
    <w:uiPriority w:val="0"/>
    <w:pPr>
      <w:ind w:left="400" w:leftChars="400"/>
    </w:pPr>
  </w:style>
  <w:style w:type="paragraph" w:styleId="55">
    <w:name w:val="index 4"/>
    <w:basedOn w:val="1"/>
    <w:next w:val="1"/>
    <w:qFormat/>
    <w:uiPriority w:val="0"/>
    <w:pPr>
      <w:ind w:left="600" w:leftChars="600"/>
    </w:pPr>
  </w:style>
  <w:style w:type="paragraph" w:styleId="56">
    <w:name w:val="index 5"/>
    <w:basedOn w:val="1"/>
    <w:next w:val="1"/>
    <w:qFormat/>
    <w:uiPriority w:val="0"/>
    <w:pPr>
      <w:ind w:left="800" w:leftChars="800"/>
    </w:pPr>
  </w:style>
  <w:style w:type="paragraph" w:styleId="57">
    <w:name w:val="index 6"/>
    <w:basedOn w:val="1"/>
    <w:next w:val="1"/>
    <w:qFormat/>
    <w:uiPriority w:val="0"/>
    <w:pPr>
      <w:ind w:left="1000" w:leftChars="1000"/>
    </w:pPr>
  </w:style>
  <w:style w:type="paragraph" w:styleId="58">
    <w:name w:val="index 7"/>
    <w:basedOn w:val="1"/>
    <w:next w:val="1"/>
    <w:qFormat/>
    <w:uiPriority w:val="0"/>
    <w:pPr>
      <w:ind w:left="1200" w:leftChars="1200"/>
    </w:pPr>
  </w:style>
  <w:style w:type="paragraph" w:styleId="59">
    <w:name w:val="index 8"/>
    <w:basedOn w:val="1"/>
    <w:next w:val="1"/>
    <w:qFormat/>
    <w:uiPriority w:val="0"/>
    <w:pPr>
      <w:ind w:left="1400" w:leftChars="1400"/>
    </w:pPr>
  </w:style>
  <w:style w:type="paragraph" w:styleId="60">
    <w:name w:val="index 9"/>
    <w:basedOn w:val="1"/>
    <w:next w:val="1"/>
    <w:qFormat/>
    <w:uiPriority w:val="0"/>
    <w:pPr>
      <w:ind w:left="1600" w:leftChars="1600"/>
    </w:pPr>
  </w:style>
  <w:style w:type="paragraph" w:styleId="61">
    <w:name w:val="index heading"/>
    <w:basedOn w:val="1"/>
    <w:next w:val="52"/>
    <w:qFormat/>
    <w:uiPriority w:val="0"/>
    <w:rPr>
      <w:rFonts w:ascii="Arial" w:hAnsi="Arial" w:cs="Arial"/>
      <w:b/>
      <w:bCs/>
    </w:rPr>
  </w:style>
  <w:style w:type="character" w:styleId="62">
    <w:name w:val="line number"/>
    <w:basedOn w:val="11"/>
    <w:qFormat/>
    <w:uiPriority w:val="0"/>
  </w:style>
  <w:style w:type="paragraph" w:styleId="63">
    <w:name w:val="List"/>
    <w:basedOn w:val="1"/>
    <w:qFormat/>
    <w:uiPriority w:val="0"/>
    <w:pPr>
      <w:ind w:left="200" w:hanging="200" w:hangingChars="200"/>
    </w:pPr>
  </w:style>
  <w:style w:type="paragraph" w:styleId="64">
    <w:name w:val="List 2"/>
    <w:basedOn w:val="1"/>
    <w:qFormat/>
    <w:uiPriority w:val="0"/>
    <w:pPr>
      <w:ind w:left="100" w:leftChars="200" w:hanging="200" w:hangingChars="200"/>
    </w:pPr>
  </w:style>
  <w:style w:type="paragraph" w:styleId="65">
    <w:name w:val="List 3"/>
    <w:basedOn w:val="1"/>
    <w:qFormat/>
    <w:uiPriority w:val="0"/>
    <w:pPr>
      <w:ind w:left="100" w:leftChars="400" w:hanging="200" w:hangingChars="200"/>
    </w:pPr>
  </w:style>
  <w:style w:type="paragraph" w:styleId="66">
    <w:name w:val="List 4"/>
    <w:basedOn w:val="1"/>
    <w:qFormat/>
    <w:uiPriority w:val="0"/>
    <w:pPr>
      <w:ind w:left="100" w:leftChars="600" w:hanging="200" w:hangingChars="200"/>
    </w:pPr>
  </w:style>
  <w:style w:type="paragraph" w:styleId="67">
    <w:name w:val="List 5"/>
    <w:basedOn w:val="1"/>
    <w:qFormat/>
    <w:uiPriority w:val="0"/>
    <w:pPr>
      <w:ind w:left="100" w:leftChars="800" w:hanging="200" w:hangingChars="200"/>
    </w:pPr>
  </w:style>
  <w:style w:type="paragraph" w:styleId="68">
    <w:name w:val="List Bullet"/>
    <w:basedOn w:val="1"/>
    <w:uiPriority w:val="0"/>
    <w:pPr>
      <w:numPr>
        <w:ilvl w:val="0"/>
        <w:numId w:val="1"/>
      </w:numPr>
    </w:pPr>
  </w:style>
  <w:style w:type="paragraph" w:styleId="69">
    <w:name w:val="List Bullet 2"/>
    <w:basedOn w:val="1"/>
    <w:qFormat/>
    <w:uiPriority w:val="0"/>
    <w:pPr>
      <w:numPr>
        <w:ilvl w:val="0"/>
        <w:numId w:val="2"/>
      </w:numPr>
    </w:pPr>
  </w:style>
  <w:style w:type="paragraph" w:styleId="70">
    <w:name w:val="List Bullet 3"/>
    <w:basedOn w:val="1"/>
    <w:qFormat/>
    <w:uiPriority w:val="0"/>
    <w:pPr>
      <w:numPr>
        <w:ilvl w:val="0"/>
        <w:numId w:val="3"/>
      </w:numPr>
    </w:pPr>
  </w:style>
  <w:style w:type="paragraph" w:styleId="71">
    <w:name w:val="List Bullet 4"/>
    <w:basedOn w:val="1"/>
    <w:qFormat/>
    <w:uiPriority w:val="0"/>
    <w:pPr>
      <w:numPr>
        <w:ilvl w:val="0"/>
        <w:numId w:val="4"/>
      </w:numPr>
    </w:pPr>
  </w:style>
  <w:style w:type="paragraph" w:styleId="72">
    <w:name w:val="List Bullet 5"/>
    <w:basedOn w:val="1"/>
    <w:qFormat/>
    <w:uiPriority w:val="0"/>
    <w:pPr>
      <w:numPr>
        <w:ilvl w:val="0"/>
        <w:numId w:val="5"/>
      </w:numPr>
    </w:pPr>
  </w:style>
  <w:style w:type="paragraph" w:styleId="73">
    <w:name w:val="List Continue"/>
    <w:basedOn w:val="1"/>
    <w:qFormat/>
    <w:uiPriority w:val="0"/>
    <w:pPr>
      <w:spacing w:after="120"/>
      <w:ind w:left="420" w:leftChars="200"/>
    </w:pPr>
  </w:style>
  <w:style w:type="paragraph" w:styleId="74">
    <w:name w:val="List Continue 2"/>
    <w:basedOn w:val="1"/>
    <w:qFormat/>
    <w:uiPriority w:val="0"/>
    <w:pPr>
      <w:spacing w:after="120"/>
      <w:ind w:left="840" w:leftChars="400"/>
    </w:pPr>
  </w:style>
  <w:style w:type="paragraph" w:styleId="75">
    <w:name w:val="List Continue 3"/>
    <w:basedOn w:val="1"/>
    <w:qFormat/>
    <w:uiPriority w:val="0"/>
    <w:pPr>
      <w:spacing w:after="120"/>
      <w:ind w:left="1260" w:leftChars="600"/>
    </w:pPr>
  </w:style>
  <w:style w:type="paragraph" w:styleId="76">
    <w:name w:val="List Continue 4"/>
    <w:basedOn w:val="1"/>
    <w:qFormat/>
    <w:uiPriority w:val="0"/>
    <w:pPr>
      <w:spacing w:after="120"/>
      <w:ind w:left="1680" w:leftChars="800"/>
    </w:pPr>
  </w:style>
  <w:style w:type="paragraph" w:styleId="77">
    <w:name w:val="List Continue 5"/>
    <w:basedOn w:val="1"/>
    <w:qFormat/>
    <w:uiPriority w:val="0"/>
    <w:pPr>
      <w:spacing w:after="120"/>
      <w:ind w:left="2100" w:leftChars="1000"/>
    </w:pPr>
  </w:style>
  <w:style w:type="paragraph" w:styleId="78">
    <w:name w:val="List Number"/>
    <w:basedOn w:val="1"/>
    <w:qFormat/>
    <w:uiPriority w:val="0"/>
    <w:pPr>
      <w:numPr>
        <w:ilvl w:val="0"/>
        <w:numId w:val="6"/>
      </w:numPr>
    </w:pPr>
  </w:style>
  <w:style w:type="paragraph" w:styleId="79">
    <w:name w:val="List Number 2"/>
    <w:basedOn w:val="1"/>
    <w:qFormat/>
    <w:uiPriority w:val="0"/>
    <w:pPr>
      <w:numPr>
        <w:ilvl w:val="0"/>
        <w:numId w:val="7"/>
      </w:numPr>
    </w:pPr>
  </w:style>
  <w:style w:type="paragraph" w:styleId="80">
    <w:name w:val="List Number 3"/>
    <w:basedOn w:val="1"/>
    <w:qFormat/>
    <w:uiPriority w:val="0"/>
    <w:pPr>
      <w:numPr>
        <w:ilvl w:val="0"/>
        <w:numId w:val="8"/>
      </w:numPr>
    </w:pPr>
  </w:style>
  <w:style w:type="paragraph" w:styleId="81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82">
    <w:name w:val="List Number 5"/>
    <w:basedOn w:val="1"/>
    <w:uiPriority w:val="0"/>
    <w:pPr>
      <w:numPr>
        <w:ilvl w:val="0"/>
        <w:numId w:val="10"/>
      </w:numPr>
    </w:pPr>
  </w:style>
  <w:style w:type="paragraph" w:styleId="83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qFormat/>
    <w:uiPriority w:val="0"/>
    <w:rPr>
      <w:sz w:val="24"/>
      <w:szCs w:val="24"/>
    </w:rPr>
  </w:style>
  <w:style w:type="paragraph" w:styleId="86">
    <w:name w:val="Normal Indent"/>
    <w:basedOn w:val="1"/>
    <w:qFormat/>
    <w:uiPriority w:val="0"/>
    <w:pPr>
      <w:ind w:firstLine="420" w:firstLineChars="200"/>
    </w:pPr>
  </w:style>
  <w:style w:type="paragraph" w:styleId="87">
    <w:name w:val="Note Heading"/>
    <w:basedOn w:val="1"/>
    <w:next w:val="1"/>
    <w:qFormat/>
    <w:uiPriority w:val="0"/>
    <w:pPr>
      <w:jc w:val="center"/>
    </w:pPr>
  </w:style>
  <w:style w:type="character" w:styleId="88">
    <w:name w:val="page number"/>
    <w:basedOn w:val="11"/>
    <w:qFormat/>
    <w:uiPriority w:val="0"/>
  </w:style>
  <w:style w:type="paragraph" w:styleId="89">
    <w:name w:val="Plain Text"/>
    <w:basedOn w:val="1"/>
    <w:qFormat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qFormat/>
    <w:uiPriority w:val="0"/>
  </w:style>
  <w:style w:type="paragraph" w:styleId="91">
    <w:name w:val="Signature"/>
    <w:basedOn w:val="1"/>
    <w:qFormat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uiPriority w:val="0"/>
    <w:pPr>
      <w:ind w:left="420" w:leftChars="200"/>
    </w:pPr>
  </w:style>
  <w:style w:type="paragraph" w:styleId="129">
    <w:name w:val="table of figures"/>
    <w:basedOn w:val="1"/>
    <w:next w:val="1"/>
    <w:qFormat/>
    <w:uiPriority w:val="0"/>
    <w:pPr>
      <w:ind w:leftChars="200" w:hanging="200" w:hangingChars="200"/>
    </w:pPr>
  </w:style>
  <w:style w:type="table" w:styleId="130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qFormat/>
    <w:uiPriority w:val="0"/>
  </w:style>
  <w:style w:type="paragraph" w:styleId="143">
    <w:name w:val="toc 2"/>
    <w:basedOn w:val="1"/>
    <w:next w:val="1"/>
    <w:qFormat/>
    <w:uiPriority w:val="0"/>
    <w:pPr>
      <w:ind w:left="420" w:leftChars="200"/>
    </w:pPr>
  </w:style>
  <w:style w:type="paragraph" w:styleId="144">
    <w:name w:val="toc 3"/>
    <w:basedOn w:val="1"/>
    <w:next w:val="1"/>
    <w:qFormat/>
    <w:uiPriority w:val="0"/>
    <w:pPr>
      <w:ind w:left="840" w:leftChars="400"/>
    </w:pPr>
  </w:style>
  <w:style w:type="paragraph" w:styleId="145">
    <w:name w:val="toc 4"/>
    <w:basedOn w:val="1"/>
    <w:next w:val="1"/>
    <w:qFormat/>
    <w:uiPriority w:val="0"/>
    <w:pPr>
      <w:ind w:left="1260" w:leftChars="600"/>
    </w:pPr>
  </w:style>
  <w:style w:type="paragraph" w:styleId="146">
    <w:name w:val="toc 5"/>
    <w:basedOn w:val="1"/>
    <w:next w:val="1"/>
    <w:qFormat/>
    <w:uiPriority w:val="0"/>
    <w:pPr>
      <w:ind w:left="1680" w:leftChars="800"/>
    </w:pPr>
  </w:style>
  <w:style w:type="paragraph" w:styleId="147">
    <w:name w:val="toc 6"/>
    <w:basedOn w:val="1"/>
    <w:next w:val="1"/>
    <w:qFormat/>
    <w:uiPriority w:val="0"/>
    <w:pPr>
      <w:ind w:left="2100" w:leftChars="1000"/>
    </w:pPr>
  </w:style>
  <w:style w:type="paragraph" w:styleId="148">
    <w:name w:val="toc 7"/>
    <w:basedOn w:val="1"/>
    <w:next w:val="1"/>
    <w:qFormat/>
    <w:uiPriority w:val="0"/>
    <w:pPr>
      <w:ind w:left="2520" w:leftChars="1200"/>
    </w:pPr>
  </w:style>
  <w:style w:type="paragraph" w:styleId="149">
    <w:name w:val="toc 8"/>
    <w:basedOn w:val="1"/>
    <w:next w:val="1"/>
    <w:qFormat/>
    <w:uiPriority w:val="0"/>
    <w:pPr>
      <w:ind w:left="2940" w:leftChars="1400"/>
    </w:pPr>
  </w:style>
  <w:style w:type="paragraph" w:styleId="150">
    <w:name w:val="toc 9"/>
    <w:basedOn w:val="1"/>
    <w:next w:val="1"/>
    <w:uiPriority w:val="0"/>
    <w:pPr>
      <w:ind w:left="3360" w:leftChars="1600"/>
    </w:pPr>
  </w:style>
  <w:style w:type="table" w:styleId="151">
    <w:name w:val="Light Shading"/>
    <w:basedOn w:val="12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2021-09-06T09:48:00Z</dcterms:created>
  <dc:creator>Liv</dc:creator>
  <cp:lastModifiedBy>Liv</cp:lastModifiedBy>
  <dcterms:modified xsi:type="dcterms:W3CDTF">2021-09-06T09:48:30Z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1033-11.2.0.10265</vt:lpwstr>
  </property>
  <property fmtid="{D5CDD505-2E9C-101B-9397-08002B2CF9AE}" pid="3" name="ICV">
    <vt:lpwstr>DC84A0528C034C97B12FD4A22FE3163C</vt:lpwstr>
  </property>
</Properties>
</file>