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right="89"/>
        <w:rPr>
          <w:rFonts w:asciiTheme="minorHAnsi" w:hAnsiTheme="minorHAnsi" w:eastAsiaTheme="minorHAnsi" w:cstheme="minorBidi"/>
          <w:b/>
          <w:sz w:val="28"/>
          <w:szCs w:val="28"/>
        </w:rPr>
      </w:pPr>
      <w:bookmarkStart w:id="0" w:name="_GoBack"/>
      <w:bookmarkEnd w:id="0"/>
      <w:r>
        <w:rPr>
          <w:rFonts w:asciiTheme="minorHAnsi" w:hAnsiTheme="minorHAnsi" w:eastAsiaTheme="minorHAnsi" w:cstheme="minorBidi"/>
          <w:b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5452110</wp:posOffset>
            </wp:positionH>
            <wp:positionV relativeFrom="paragraph">
              <wp:posOffset>184785</wp:posOffset>
            </wp:positionV>
            <wp:extent cx="742950" cy="1038225"/>
            <wp:effectExtent l="0" t="0" r="0" b="9525"/>
            <wp:wrapNone/>
            <wp:docPr id="27" name="Picture 27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ue-fla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eastAsiaTheme="minorHAnsi" w:cstheme="minorBidi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128905</wp:posOffset>
            </wp:positionV>
            <wp:extent cx="742950" cy="1160780"/>
            <wp:effectExtent l="0" t="0" r="0" b="1270"/>
            <wp:wrapNone/>
            <wp:docPr id="26" name="Picture 2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eastAsiaTheme="minorHAnsi"/>
          <w:b/>
          <w:sz w:val="28"/>
          <w:szCs w:val="28"/>
          <w:lang w:val="pt-BR"/>
        </w:rPr>
        <w:t xml:space="preserve">                                                         P R I M </w:t>
      </w:r>
      <w:r>
        <w:rPr>
          <w:rFonts w:ascii="Times New Roman" w:hAnsi="Times New Roman" w:cs="Times New Roman" w:eastAsiaTheme="minorHAnsi"/>
          <w:b/>
          <w:sz w:val="28"/>
          <w:szCs w:val="28"/>
        </w:rPr>
        <w:t>A R I A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pt-BR"/>
        </w:rPr>
        <w:t>Comuna Grădiştea, Judeţul Valcea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spacing w:after="0" w:line="240" w:lineRule="auto"/>
        <w:ind w:right="89"/>
        <w:jc w:val="center"/>
        <w:rPr>
          <w:rFonts w:asciiTheme="minorHAnsi" w:hAnsiTheme="minorHAnsi" w:eastAsiaTheme="minorHAnsi" w:cstheme="minorBidi"/>
          <w:sz w:val="28"/>
          <w:szCs w:val="28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fr-FR"/>
        </w:rPr>
        <w:t>Tel:0250/867072 ; Tel/ Fax : 0250/867009</w:t>
      </w:r>
    </w:p>
    <w:p>
      <w:pPr>
        <w:spacing w:after="0" w:line="240" w:lineRule="auto"/>
        <w:ind w:right="89"/>
        <w:jc w:val="center"/>
        <w:rPr>
          <w:rFonts w:ascii="Times New Roman" w:hAnsi="Times New Roman" w:cs="Times New Roman" w:eastAsiaTheme="minorHAnsi"/>
          <w:b/>
          <w:i/>
          <w:color w:val="000000"/>
          <w:sz w:val="28"/>
          <w:szCs w:val="28"/>
          <w:lang w:val="fr-FR"/>
        </w:rPr>
      </w:pPr>
      <w:r>
        <w:rPr>
          <w:rFonts w:ascii="Times New Roman" w:hAnsi="Times New Roman" w:cs="Times New Roman" w:eastAsiaTheme="minorHAnsi"/>
          <w:b/>
          <w:i/>
          <w:sz w:val="28"/>
          <w:szCs w:val="28"/>
          <w:lang w:val="fr-FR"/>
        </w:rPr>
        <w:t xml:space="preserve">e-mail: </w:t>
      </w:r>
      <w:r>
        <w:rPr>
          <w:rFonts w:ascii="Times New Roman" w:hAnsi="Times New Roman" w:cs="Times New Roman" w:eastAsiaTheme="minorHAnsi"/>
          <w:b/>
          <w:i/>
          <w:color w:val="000000"/>
          <w:sz w:val="28"/>
          <w:szCs w:val="28"/>
          <w:lang w:val="fr-FR"/>
        </w:rPr>
        <w:t xml:space="preserve">gradistea@vl.e-adm.ro </w:t>
      </w:r>
    </w:p>
    <w:p>
      <w:pPr>
        <w:spacing w:after="0" w:line="240" w:lineRule="auto"/>
        <w:ind w:right="-900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fldChar w:fldCharType="begin"/>
      </w:r>
      <w:r>
        <w:instrText xml:space="preserve"> HYPERLINK "http://www.primariagradisteavalcea.ro" </w:instrText>
      </w:r>
      <w:r>
        <w:fldChar w:fldCharType="separate"/>
      </w:r>
      <w:r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t>www.primariagradisteavalcea.ro</w:t>
      </w:r>
      <w:r>
        <w:rPr>
          <w:rFonts w:ascii="Times New Roman" w:hAnsi="Times New Roman" w:cs="Times New Roman"/>
          <w:b/>
          <w:color w:val="0563C1" w:themeColor="hyperlink"/>
          <w:sz w:val="28"/>
          <w:szCs w:val="28"/>
          <w:u w:val="single"/>
          <w:lang w:val="fr-FR"/>
          <w14:textFill>
            <w14:solidFill>
              <w14:schemeClr w14:val="hlink"/>
            </w14:solidFill>
          </w14:textFill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 w:eastAsiaTheme="minorHAnsi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fr-FR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ascii="Times New Roman" w:hAnsi="Times New Roman" w:cs="Times New Roman"/>
          <w:color w:val="000000"/>
          <w:sz w:val="28"/>
          <w:szCs w:val="28"/>
        </w:rPr>
        <w:t>5.550/02.09.2021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fr-FR" w:eastAsia="ar-SA"/>
        </w:rPr>
      </w:pPr>
      <w:r>
        <w:rPr>
          <w:rFonts w:ascii="Times New Roman" w:hAnsi="Times New Roman" w:cs="Times New Roman"/>
          <w:b/>
          <w:sz w:val="28"/>
          <w:szCs w:val="28"/>
          <w:lang w:val="pt-BR"/>
        </w:rPr>
        <w:t xml:space="preserve">                                                    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RAPORT DE SPECIALITATE</w:t>
      </w:r>
    </w:p>
    <w:p>
      <w:pPr>
        <w:pStyle w:val="85"/>
        <w:spacing w:before="0" w:beforeAutospacing="0" w:after="0" w:afterAutospacing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cu privire la: </w:t>
      </w:r>
      <w:r>
        <w:rPr>
          <w:sz w:val="28"/>
          <w:szCs w:val="28"/>
          <w:lang w:val="fr-FR" w:eastAsia="ro-RO"/>
        </w:rPr>
        <w:t xml:space="preserve">aprobarea Proiectului tehnic, </w:t>
      </w:r>
      <w:r>
        <w:rPr>
          <w:sz w:val="28"/>
          <w:szCs w:val="28"/>
        </w:rPr>
        <w:t>indicatorilor tehnico-economici și a devizului general, pentru obiectivul de investiții: “Asfaltare drumuri de interes local în comuna Grădiștea, județul Vâlcea”</w:t>
      </w:r>
    </w:p>
    <w:p>
      <w:pPr>
        <w:pStyle w:val="85"/>
        <w:spacing w:before="0" w:beforeAutospacing="0" w:after="0" w:afterAutospacing="0"/>
        <w:jc w:val="center"/>
        <w:rPr>
          <w:sz w:val="28"/>
          <w:szCs w:val="28"/>
        </w:rPr>
      </w:pPr>
    </w:p>
    <w:p>
      <w:pPr>
        <w:pStyle w:val="85"/>
        <w:spacing w:before="0" w:beforeAutospacing="0" w:after="0" w:afterAutospacing="0"/>
        <w:jc w:val="center"/>
        <w:rPr>
          <w:sz w:val="28"/>
          <w:szCs w:val="28"/>
        </w:rPr>
      </w:pPr>
    </w:p>
    <w:p>
      <w:pPr>
        <w:pStyle w:val="85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În conformitate cu prevederile art. 44 din Legea nr. 273/2006-Legea finatelor publice locale, cu modificările si completările ulterioare, precum si cu prevederile art. 129 alin. 2,lit.(b) și alin.4,lit.(d) din O.U.G. nr.57/2019 privind Codul Administrativ,cu modificările și completările ulterioare, coroborate cu prevederile Hotărârii Guvernului nr. 907/2016 privind etapele de elaborare si continutul-cadru al documentațiilor tehnico-economice aferente obiectivelor/proiectelor de investitii finantate din fonduri publice,cu modificările și completările ulterioare; </w:t>
      </w:r>
    </w:p>
    <w:p>
      <w:pPr>
        <w:pStyle w:val="8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În baza art.139, alin.3, lit.(a) şi art.196.alin.1,lit.(a) din O.U.G. nr.57/2019 privind Codul administrativ,cu modificările și completările ulterioare;</w:t>
      </w:r>
    </w:p>
    <w:p>
      <w:pPr>
        <w:pStyle w:val="85"/>
        <w:spacing w:before="0" w:beforeAutospacing="0" w:after="0" w:afterAutospacing="0"/>
        <w:jc w:val="both"/>
      </w:pPr>
    </w:p>
    <w:p>
      <w:pPr>
        <w:pStyle w:val="8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Principalii indicatori tehnico-economici aferenţi investiţiei: </w:t>
      </w:r>
    </w:p>
    <w:p>
      <w:pPr>
        <w:pStyle w:val="249"/>
        <w:autoSpaceDE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a.VALOARE TOTALA  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5,494,546.04 mii lei   cu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TVA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>
      <w:pPr>
        <w:pStyle w:val="249"/>
        <w:autoSpaceDE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4,624,289.74 mii lei fara TVA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din care : - Valoarea lucrarilor ( C+M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) :4,759,290.96 mii  lei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cu TVA</w:t>
      </w:r>
      <w:r>
        <w:rPr>
          <w:rFonts w:ascii="Times New Roman" w:hAnsi="Times New Roman" w:cs="Times New Roman"/>
          <w:sz w:val="28"/>
          <w:szCs w:val="28"/>
        </w:rPr>
        <w:t>;</w:t>
      </w:r>
    </w:p>
    <w:p>
      <w:pPr>
        <w:autoSpaceDE w:val="0"/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3,999,404.17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mii lei fara TVA;</w:t>
      </w:r>
    </w:p>
    <w:p>
      <w:pPr>
        <w:pStyle w:val="85"/>
        <w:spacing w:before="0" w:beforeAutospacing="0" w:after="0" w:afterAutospacing="0"/>
        <w:jc w:val="both"/>
        <w:rPr>
          <w:sz w:val="28"/>
          <w:szCs w:val="28"/>
        </w:rPr>
      </w:pPr>
    </w:p>
    <w:p>
      <w:pPr>
        <w:pStyle w:val="8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it-IT"/>
        </w:rPr>
        <w:t xml:space="preserve">     Avand in vedere necesitatea si oportunitatea realizarii investitiei, </w:t>
      </w:r>
      <w:r>
        <w:rPr>
          <w:sz w:val="28"/>
          <w:szCs w:val="28"/>
        </w:rPr>
        <w:t>propun analizarea si avizarea in sedinta ordinara din luna septembrie 2021 a proiectului de hotarare initiat.</w:t>
      </w:r>
    </w:p>
    <w:p>
      <w:pPr>
        <w:pStyle w:val="85"/>
        <w:spacing w:before="0" w:beforeAutospacing="0" w:after="0" w:afterAutospacing="0"/>
        <w:jc w:val="both"/>
      </w:pPr>
    </w:p>
    <w:p>
      <w:pPr>
        <w:pStyle w:val="85"/>
        <w:spacing w:before="0" w:beforeAutospacing="0" w:after="0" w:afterAutospacing="0"/>
        <w:jc w:val="center"/>
      </w:pPr>
      <w:r>
        <w:t>CONSILIER ACHIZITII PUBLICE,</w:t>
      </w:r>
    </w:p>
    <w:p>
      <w:pPr>
        <w:pStyle w:val="8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t>STANCIU ILINA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it-IT"/>
        </w:rPr>
      </w:pPr>
    </w:p>
    <w:p/>
    <w:p/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D3264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745D3264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0" w:semiHidden="0" w:name="List Paragraph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List Paragraph"/>
    <w:basedOn w:val="1"/>
    <w:qFormat/>
    <w:uiPriority w:val="0"/>
    <w:pPr>
      <w:ind w:left="7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2021-09-29T10:21:00Z</dcterms:created>
  <dc:creator>Liv</dc:creator>
  <cp:lastModifiedBy>Liv</cp:lastModifiedBy>
  <dcterms:modified xsi:type="dcterms:W3CDTF">2021-09-29T10:21:29Z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6C3FAB4125F848E1B3E6DE1E1BC9B4EF</vt:lpwstr>
  </property>
</Properties>
</file>